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6F2" w:rsidRDefault="003D76F2" w:rsidP="00512965">
      <w:pPr>
        <w:jc w:val="center"/>
        <w:rPr>
          <w:rFonts w:ascii="Tahoma" w:hAnsi="Tahoma" w:cs="Tahoma"/>
          <w:bCs/>
          <w:sz w:val="24"/>
          <w:szCs w:val="24"/>
        </w:rPr>
      </w:pPr>
    </w:p>
    <w:p w:rsidR="00512965" w:rsidRDefault="00512965" w:rsidP="00512965">
      <w:pPr>
        <w:jc w:val="center"/>
        <w:rPr>
          <w:rFonts w:ascii="Tahoma" w:hAnsi="Tahoma" w:cs="Tahoma"/>
          <w:b/>
          <w:bCs/>
          <w:sz w:val="24"/>
          <w:szCs w:val="24"/>
        </w:rPr>
      </w:pPr>
      <w:r w:rsidRPr="003D76F2">
        <w:rPr>
          <w:rFonts w:ascii="Tahoma" w:hAnsi="Tahoma" w:cs="Tahoma"/>
          <w:b/>
          <w:bCs/>
          <w:sz w:val="24"/>
          <w:szCs w:val="24"/>
        </w:rPr>
        <w:t xml:space="preserve">ECZANE FATURALARININ VE EKİ BELGELERİN ELEKTRONİK ORTAMDA ALINMASI HAKKINDA </w:t>
      </w:r>
      <w:r w:rsidR="003D76F2" w:rsidRPr="003D76F2">
        <w:rPr>
          <w:rFonts w:ascii="Tahoma" w:hAnsi="Tahoma" w:cs="Tahoma"/>
          <w:b/>
          <w:bCs/>
          <w:sz w:val="24"/>
          <w:szCs w:val="24"/>
        </w:rPr>
        <w:t>DUYURU</w:t>
      </w:r>
    </w:p>
    <w:p w:rsidR="003D76F2" w:rsidRPr="003D76F2" w:rsidRDefault="003D76F2" w:rsidP="00512965">
      <w:pPr>
        <w:jc w:val="center"/>
        <w:rPr>
          <w:rFonts w:ascii="Tahoma" w:hAnsi="Tahoma" w:cs="Tahoma"/>
          <w:b/>
          <w:bCs/>
          <w:sz w:val="24"/>
          <w:szCs w:val="24"/>
        </w:rPr>
      </w:pPr>
    </w:p>
    <w:p w:rsidR="00512965" w:rsidRDefault="00512965" w:rsidP="00512965">
      <w:pPr>
        <w:spacing w:after="0"/>
        <w:ind w:firstLine="708"/>
        <w:jc w:val="both"/>
        <w:rPr>
          <w:rFonts w:ascii="Tahoma" w:hAnsi="Tahoma" w:cs="Tahoma"/>
          <w:bCs/>
          <w:sz w:val="24"/>
          <w:szCs w:val="24"/>
        </w:rPr>
      </w:pPr>
      <w:r w:rsidRPr="00512965">
        <w:rPr>
          <w:rFonts w:ascii="Tahoma" w:hAnsi="Tahoma" w:cs="Tahoma"/>
          <w:bCs/>
          <w:sz w:val="24"/>
          <w:szCs w:val="24"/>
        </w:rPr>
        <w:t>Bilindiği üzere 24.12.2019 tarihli duyurumuzda eczane faturalarının ve eki belgelerin elektronik ortamda alınması uygulamasının 01.03.2020 tarihinden itibaren karşılanan reçetelerde ve düzenlenen faturalarda zorunlu hale getirileceği duyurulmuştu. Uygulamaya dair Kuruma ulaşan tereddütler ve bilgilendirme talepleri üzerine aşağıda yer alan konuları açıklama ihtiyacı doğmuştur:</w:t>
      </w:r>
    </w:p>
    <w:p w:rsidR="00512965" w:rsidRPr="00512965" w:rsidRDefault="00512965" w:rsidP="00512965">
      <w:pPr>
        <w:spacing w:after="0"/>
        <w:ind w:firstLine="708"/>
        <w:jc w:val="both"/>
        <w:rPr>
          <w:rFonts w:ascii="Tahoma" w:hAnsi="Tahoma" w:cs="Tahoma"/>
          <w:bCs/>
          <w:sz w:val="24"/>
          <w:szCs w:val="24"/>
        </w:rPr>
      </w:pPr>
      <w:r w:rsidRPr="00512965">
        <w:rPr>
          <w:rFonts w:ascii="Tahoma" w:hAnsi="Tahoma" w:cs="Tahoma"/>
          <w:bCs/>
          <w:sz w:val="24"/>
          <w:szCs w:val="24"/>
        </w:rPr>
        <w:t>1-</w:t>
      </w:r>
      <w:r w:rsidRPr="00512965">
        <w:rPr>
          <w:rFonts w:ascii="Tahoma" w:hAnsi="Tahoma" w:cs="Tahoma"/>
          <w:bCs/>
          <w:sz w:val="24"/>
          <w:szCs w:val="24"/>
        </w:rPr>
        <w:tab/>
        <w:t>Reçete ve eki belgelerin elektronik ortama alınması işleminin reçetenin karşılandığı gün yapılması zorunlu</w:t>
      </w:r>
      <w:r w:rsidR="00C46939">
        <w:rPr>
          <w:rFonts w:ascii="Tahoma" w:hAnsi="Tahoma" w:cs="Tahoma"/>
          <w:bCs/>
          <w:sz w:val="24"/>
          <w:szCs w:val="24"/>
        </w:rPr>
        <w:t>lu</w:t>
      </w:r>
      <w:r w:rsidRPr="00512965">
        <w:rPr>
          <w:rFonts w:ascii="Tahoma" w:hAnsi="Tahoma" w:cs="Tahoma"/>
          <w:bCs/>
          <w:sz w:val="24"/>
          <w:szCs w:val="24"/>
        </w:rPr>
        <w:t xml:space="preserve">ğu olmayıp, bu belgeler eczaneler tarafından dönem sonlandırma işlemi yapılana kadar elektronik ortama aktarılarak MEDULA sistemine yüklenebilecektir. </w:t>
      </w:r>
    </w:p>
    <w:p w:rsidR="00512965" w:rsidRPr="00512965" w:rsidRDefault="00512965" w:rsidP="00512965">
      <w:pPr>
        <w:spacing w:after="0"/>
        <w:ind w:firstLine="708"/>
        <w:jc w:val="both"/>
        <w:rPr>
          <w:rFonts w:ascii="Tahoma" w:hAnsi="Tahoma" w:cs="Tahoma"/>
          <w:bCs/>
          <w:sz w:val="24"/>
          <w:szCs w:val="24"/>
        </w:rPr>
      </w:pPr>
      <w:r w:rsidRPr="00512965">
        <w:rPr>
          <w:rFonts w:ascii="Tahoma" w:hAnsi="Tahoma" w:cs="Tahoma"/>
          <w:bCs/>
          <w:sz w:val="24"/>
          <w:szCs w:val="24"/>
        </w:rPr>
        <w:t>2-</w:t>
      </w:r>
      <w:r w:rsidRPr="00512965">
        <w:rPr>
          <w:rFonts w:ascii="Tahoma" w:hAnsi="Tahoma" w:cs="Tahoma"/>
          <w:bCs/>
          <w:sz w:val="24"/>
          <w:szCs w:val="24"/>
        </w:rPr>
        <w:tab/>
        <w:t xml:space="preserve">Elektronik ortama aktarılan fatura ve eki belge asıllarının Kurumumuz tarafından saklanması ve arşivlenmesi işlemlerine devam edilecektir. </w:t>
      </w:r>
    </w:p>
    <w:p w:rsidR="00512965" w:rsidRPr="00512965" w:rsidRDefault="00512965" w:rsidP="00512965">
      <w:pPr>
        <w:spacing w:after="0"/>
        <w:ind w:firstLine="708"/>
        <w:jc w:val="both"/>
        <w:rPr>
          <w:rFonts w:ascii="Tahoma" w:hAnsi="Tahoma" w:cs="Tahoma"/>
          <w:bCs/>
          <w:sz w:val="24"/>
          <w:szCs w:val="24"/>
        </w:rPr>
      </w:pPr>
      <w:r w:rsidRPr="00512965">
        <w:rPr>
          <w:rFonts w:ascii="Tahoma" w:hAnsi="Tahoma" w:cs="Tahoma"/>
          <w:bCs/>
          <w:sz w:val="24"/>
          <w:szCs w:val="24"/>
        </w:rPr>
        <w:t>3-</w:t>
      </w:r>
      <w:r w:rsidRPr="00512965">
        <w:rPr>
          <w:rFonts w:ascii="Tahoma" w:hAnsi="Tahoma" w:cs="Tahoma"/>
          <w:bCs/>
          <w:sz w:val="24"/>
          <w:szCs w:val="24"/>
        </w:rPr>
        <w:tab/>
        <w:t xml:space="preserve">İnceleme esnasında reçete ve eki belgelerin elektronik ortamda eksikliğinin tespit edilmesi halinde eksikliğin de elektronik ortamda giderilebilmesi mümkün olacaktır. Bu sayede özellikle SSGM bulunmayan illerdeki eczaneler Kuruma </w:t>
      </w:r>
      <w:r w:rsidR="00C46939">
        <w:rPr>
          <w:rFonts w:ascii="Tahoma" w:hAnsi="Tahoma" w:cs="Tahoma"/>
          <w:bCs/>
          <w:sz w:val="24"/>
          <w:szCs w:val="24"/>
        </w:rPr>
        <w:t>fiilen müracaat etmeden</w:t>
      </w:r>
      <w:r w:rsidR="0017089C" w:rsidRPr="0017089C">
        <w:t xml:space="preserve"> </w:t>
      </w:r>
      <w:r w:rsidR="0017089C" w:rsidRPr="0017089C">
        <w:rPr>
          <w:rFonts w:ascii="Tahoma" w:hAnsi="Tahoma" w:cs="Tahoma"/>
          <w:bCs/>
          <w:sz w:val="24"/>
          <w:szCs w:val="24"/>
        </w:rPr>
        <w:t>iş ve işlemleri</w:t>
      </w:r>
      <w:r w:rsidR="0017089C">
        <w:rPr>
          <w:rFonts w:ascii="Tahoma" w:hAnsi="Tahoma" w:cs="Tahoma"/>
          <w:bCs/>
          <w:sz w:val="24"/>
          <w:szCs w:val="24"/>
        </w:rPr>
        <w:t>ni</w:t>
      </w:r>
      <w:r w:rsidR="0017089C" w:rsidRPr="0017089C">
        <w:rPr>
          <w:rFonts w:ascii="Tahoma" w:hAnsi="Tahoma" w:cs="Tahoma"/>
          <w:bCs/>
          <w:sz w:val="24"/>
          <w:szCs w:val="24"/>
        </w:rPr>
        <w:t xml:space="preserve"> hızlı bir şekilde</w:t>
      </w:r>
      <w:r w:rsidR="00C46939">
        <w:rPr>
          <w:rFonts w:ascii="Tahoma" w:hAnsi="Tahoma" w:cs="Tahoma"/>
          <w:bCs/>
          <w:sz w:val="24"/>
          <w:szCs w:val="24"/>
        </w:rPr>
        <w:t xml:space="preserve"> yap</w:t>
      </w:r>
      <w:r w:rsidR="0017089C">
        <w:rPr>
          <w:rFonts w:ascii="Tahoma" w:hAnsi="Tahoma" w:cs="Tahoma"/>
          <w:bCs/>
          <w:sz w:val="24"/>
          <w:szCs w:val="24"/>
        </w:rPr>
        <w:t>abileceklerdir.</w:t>
      </w:r>
    </w:p>
    <w:p w:rsidR="00512965" w:rsidRPr="00512965" w:rsidRDefault="00512965" w:rsidP="00512965">
      <w:pPr>
        <w:spacing w:after="0"/>
        <w:ind w:firstLine="708"/>
        <w:jc w:val="both"/>
        <w:rPr>
          <w:rFonts w:ascii="Tahoma" w:hAnsi="Tahoma" w:cs="Tahoma"/>
          <w:bCs/>
          <w:sz w:val="24"/>
          <w:szCs w:val="24"/>
        </w:rPr>
      </w:pPr>
      <w:r w:rsidRPr="00512965">
        <w:rPr>
          <w:rFonts w:ascii="Tahoma" w:hAnsi="Tahoma" w:cs="Tahoma"/>
          <w:bCs/>
          <w:sz w:val="24"/>
          <w:szCs w:val="24"/>
        </w:rPr>
        <w:t>4-</w:t>
      </w:r>
      <w:r w:rsidRPr="00512965">
        <w:rPr>
          <w:rFonts w:ascii="Tahoma" w:hAnsi="Tahoma" w:cs="Tahoma"/>
          <w:bCs/>
          <w:sz w:val="24"/>
          <w:szCs w:val="24"/>
        </w:rPr>
        <w:tab/>
        <w:t>Ayrıca bürokrasinin azaltılması ve kırtasiyeciliğin önüne geçilmesi bakış açısıyla, MEDULA eczane sisteminde oluşturulan belgelerin (Fatura bilgilerini içeren özet döküm listesi</w:t>
      </w:r>
      <w:r w:rsidR="00485C09">
        <w:rPr>
          <w:rFonts w:ascii="Tahoma" w:hAnsi="Tahoma" w:cs="Tahoma"/>
          <w:bCs/>
          <w:sz w:val="24"/>
          <w:szCs w:val="24"/>
        </w:rPr>
        <w:t xml:space="preserve"> </w:t>
      </w:r>
      <w:r w:rsidRPr="00512965">
        <w:rPr>
          <w:rFonts w:ascii="Tahoma" w:hAnsi="Tahoma" w:cs="Tahoma"/>
          <w:bCs/>
          <w:sz w:val="24"/>
          <w:szCs w:val="24"/>
        </w:rPr>
        <w:t>(3 nüsha), Reçete ve Hasta Döküm İcmal Listeleri</w:t>
      </w:r>
      <w:r w:rsidR="00485C09">
        <w:rPr>
          <w:rFonts w:ascii="Tahoma" w:hAnsi="Tahoma" w:cs="Tahoma"/>
          <w:bCs/>
          <w:sz w:val="24"/>
          <w:szCs w:val="24"/>
        </w:rPr>
        <w:t xml:space="preserve"> </w:t>
      </w:r>
      <w:r w:rsidRPr="00512965">
        <w:rPr>
          <w:rFonts w:ascii="Tahoma" w:hAnsi="Tahoma" w:cs="Tahoma"/>
          <w:bCs/>
          <w:sz w:val="24"/>
          <w:szCs w:val="24"/>
        </w:rPr>
        <w:t xml:space="preserve">(2 nüsha) vb.) yeniden elektronik ortama aktarılması veya teslimine gerek bulunmamakta olup yapılacak iş ve işlemlerde MEDULA </w:t>
      </w:r>
      <w:r w:rsidR="00624AA0">
        <w:rPr>
          <w:rFonts w:ascii="Tahoma" w:hAnsi="Tahoma" w:cs="Tahoma"/>
          <w:bCs/>
          <w:sz w:val="24"/>
          <w:szCs w:val="24"/>
        </w:rPr>
        <w:t>E</w:t>
      </w:r>
      <w:r w:rsidRPr="00512965">
        <w:rPr>
          <w:rFonts w:ascii="Tahoma" w:hAnsi="Tahoma" w:cs="Tahoma"/>
          <w:bCs/>
          <w:sz w:val="24"/>
          <w:szCs w:val="24"/>
        </w:rPr>
        <w:t xml:space="preserve">czane </w:t>
      </w:r>
      <w:r w:rsidR="00624AA0">
        <w:rPr>
          <w:rFonts w:ascii="Tahoma" w:hAnsi="Tahoma" w:cs="Tahoma"/>
          <w:bCs/>
          <w:sz w:val="24"/>
          <w:szCs w:val="24"/>
        </w:rPr>
        <w:t>S</w:t>
      </w:r>
      <w:r w:rsidRPr="00512965">
        <w:rPr>
          <w:rFonts w:ascii="Tahoma" w:hAnsi="Tahoma" w:cs="Tahoma"/>
          <w:bCs/>
          <w:sz w:val="24"/>
          <w:szCs w:val="24"/>
        </w:rPr>
        <w:t>isteminde oluşan kayıtlar esas alınacaktır.</w:t>
      </w:r>
    </w:p>
    <w:p w:rsidR="00512965" w:rsidRDefault="00512965" w:rsidP="00512965">
      <w:pPr>
        <w:spacing w:after="0"/>
        <w:ind w:firstLine="708"/>
        <w:jc w:val="both"/>
        <w:rPr>
          <w:rFonts w:ascii="Tahoma" w:hAnsi="Tahoma" w:cs="Tahoma"/>
          <w:bCs/>
          <w:sz w:val="24"/>
          <w:szCs w:val="24"/>
        </w:rPr>
      </w:pPr>
      <w:r w:rsidRPr="00512965">
        <w:rPr>
          <w:rFonts w:ascii="Tahoma" w:hAnsi="Tahoma" w:cs="Tahoma"/>
          <w:bCs/>
          <w:sz w:val="24"/>
          <w:szCs w:val="24"/>
        </w:rPr>
        <w:t>5-</w:t>
      </w:r>
      <w:r w:rsidRPr="00512965">
        <w:rPr>
          <w:rFonts w:ascii="Tahoma" w:hAnsi="Tahoma" w:cs="Tahoma"/>
          <w:bCs/>
          <w:sz w:val="24"/>
          <w:szCs w:val="24"/>
        </w:rPr>
        <w:tab/>
        <w:t xml:space="preserve">Gerekli altyapı çalışmaları tamamlandıktan </w:t>
      </w:r>
      <w:r w:rsidR="00C40FC5" w:rsidRPr="00512965">
        <w:rPr>
          <w:rFonts w:ascii="Tahoma" w:hAnsi="Tahoma" w:cs="Tahoma"/>
          <w:bCs/>
          <w:sz w:val="24"/>
          <w:szCs w:val="24"/>
        </w:rPr>
        <w:t xml:space="preserve">sonra </w:t>
      </w:r>
      <w:r w:rsidRPr="00512965">
        <w:rPr>
          <w:rFonts w:ascii="Tahoma" w:hAnsi="Tahoma" w:cs="Tahoma"/>
          <w:bCs/>
          <w:sz w:val="24"/>
          <w:szCs w:val="24"/>
        </w:rPr>
        <w:t>(eczanelerce elektronik imza kullanımı ve video konferans altyapısının kurulması) fatura itiraz değerlendirme komisyonu işlemlerinin de bu yolla sisteme yüklenen belgeler ve video konferans uygulaması kullanılarak yapılması planlanmaktadır.</w:t>
      </w:r>
    </w:p>
    <w:p w:rsidR="003D76F2" w:rsidRDefault="0041292C" w:rsidP="00512965">
      <w:pPr>
        <w:spacing w:after="0"/>
        <w:ind w:firstLine="708"/>
        <w:jc w:val="both"/>
        <w:rPr>
          <w:rFonts w:ascii="Tahoma" w:hAnsi="Tahoma" w:cs="Tahoma"/>
          <w:bCs/>
          <w:sz w:val="24"/>
          <w:szCs w:val="24"/>
        </w:rPr>
      </w:pPr>
      <w:r>
        <w:rPr>
          <w:rFonts w:ascii="Tahoma" w:hAnsi="Tahoma" w:cs="Tahoma"/>
          <w:bCs/>
          <w:sz w:val="24"/>
          <w:szCs w:val="24"/>
        </w:rPr>
        <w:t>Tüm ilgililere duyurulur.</w:t>
      </w:r>
      <w:bookmarkStart w:id="0" w:name="_GoBack"/>
      <w:bookmarkEnd w:id="0"/>
    </w:p>
    <w:p w:rsidR="00512965" w:rsidRDefault="00512965" w:rsidP="00512965">
      <w:pPr>
        <w:spacing w:after="0"/>
        <w:jc w:val="both"/>
        <w:rPr>
          <w:rFonts w:ascii="Tahoma" w:hAnsi="Tahoma" w:cs="Tahoma"/>
          <w:bCs/>
          <w:sz w:val="24"/>
          <w:szCs w:val="24"/>
        </w:rPr>
      </w:pPr>
    </w:p>
    <w:sectPr w:rsidR="00512965" w:rsidSect="00A14217">
      <w:headerReference w:type="default" r:id="rId7"/>
      <w:footerReference w:type="default" r:id="rId8"/>
      <w:pgSz w:w="11906" w:h="16838"/>
      <w:pgMar w:top="551" w:right="1417" w:bottom="1417" w:left="1417" w:header="284" w:footer="7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480" w:rsidRDefault="003D0480" w:rsidP="0017774A">
      <w:pPr>
        <w:spacing w:after="0" w:line="240" w:lineRule="auto"/>
      </w:pPr>
      <w:r>
        <w:separator/>
      </w:r>
    </w:p>
  </w:endnote>
  <w:endnote w:type="continuationSeparator" w:id="0">
    <w:p w:rsidR="003D0480" w:rsidRDefault="003D0480" w:rsidP="0017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09F" w:rsidRPr="0002109F" w:rsidRDefault="0002109F" w:rsidP="0002109F">
    <w:pPr>
      <w:pStyle w:val="AltBilgi"/>
      <w:rPr>
        <w:rFonts w:ascii="Tahoma" w:hAnsi="Tahoma" w:cs="Tahoma"/>
        <w:sz w:val="20"/>
        <w:szCs w:val="20"/>
      </w:rPr>
    </w:pPr>
    <w:r w:rsidRPr="0002109F">
      <w:rPr>
        <w:rFonts w:ascii="Tahoma" w:hAnsi="Tahoma" w:cs="Tahoma"/>
        <w:sz w:val="20"/>
        <w:szCs w:val="20"/>
      </w:rPr>
      <w:t xml:space="preserve">Birim Adı: Genel Sağlık Sigortası Genel Müdürlüğü </w:t>
    </w:r>
    <w:proofErr w:type="gramStart"/>
    <w:r w:rsidRPr="0002109F">
      <w:rPr>
        <w:rFonts w:ascii="Tahoma" w:hAnsi="Tahoma" w:cs="Tahoma"/>
        <w:sz w:val="20"/>
        <w:szCs w:val="20"/>
      </w:rPr>
      <w:t>/  M</w:t>
    </w:r>
    <w:r>
      <w:rPr>
        <w:rFonts w:ascii="Tahoma" w:hAnsi="Tahoma" w:cs="Tahoma"/>
        <w:sz w:val="20"/>
        <w:szCs w:val="20"/>
      </w:rPr>
      <w:t>EDULA</w:t>
    </w:r>
    <w:proofErr w:type="gramEnd"/>
    <w:r>
      <w:rPr>
        <w:rFonts w:ascii="Tahoma" w:hAnsi="Tahoma" w:cs="Tahoma"/>
        <w:sz w:val="20"/>
        <w:szCs w:val="20"/>
      </w:rPr>
      <w:t xml:space="preserve"> </w:t>
    </w:r>
    <w:r w:rsidRPr="0002109F">
      <w:rPr>
        <w:rFonts w:ascii="Tahoma" w:hAnsi="Tahoma" w:cs="Tahoma"/>
        <w:sz w:val="20"/>
        <w:szCs w:val="20"/>
      </w:rPr>
      <w:t xml:space="preserve">ve Bilişim Uygulamaları </w:t>
    </w:r>
    <w:proofErr w:type="spellStart"/>
    <w:r w:rsidRPr="0002109F">
      <w:rPr>
        <w:rFonts w:ascii="Tahoma" w:hAnsi="Tahoma" w:cs="Tahoma"/>
        <w:sz w:val="20"/>
        <w:szCs w:val="20"/>
      </w:rPr>
      <w:t>Dai.Bşk</w:t>
    </w:r>
    <w:proofErr w:type="spellEnd"/>
    <w:r w:rsidRPr="0002109F">
      <w:rPr>
        <w:rFonts w:ascii="Tahoma" w:hAnsi="Tahoma" w:cs="Tahoma"/>
        <w:sz w:val="20"/>
        <w:szCs w:val="20"/>
      </w:rPr>
      <w:t xml:space="preserve">. </w:t>
    </w:r>
  </w:p>
  <w:p w:rsidR="00AF73F2" w:rsidRPr="0002109F" w:rsidRDefault="0002109F" w:rsidP="0002109F">
    <w:pPr>
      <w:pStyle w:val="AltBilgi"/>
    </w:pPr>
    <w:r w:rsidRPr="0002109F">
      <w:rPr>
        <w:rFonts w:ascii="Tahoma" w:hAnsi="Tahoma" w:cs="Tahoma"/>
        <w:sz w:val="20"/>
        <w:szCs w:val="20"/>
      </w:rPr>
      <w:t xml:space="preserve">               İrtibat  </w:t>
    </w:r>
    <w:proofErr w:type="gramStart"/>
    <w:r w:rsidRPr="0002109F">
      <w:rPr>
        <w:rFonts w:ascii="Tahoma" w:hAnsi="Tahoma" w:cs="Tahoma"/>
        <w:sz w:val="20"/>
        <w:szCs w:val="20"/>
      </w:rPr>
      <w:t xml:space="preserve">  :</w:t>
    </w:r>
    <w:proofErr w:type="gramEnd"/>
    <w:r w:rsidRPr="0002109F">
      <w:rPr>
        <w:rFonts w:ascii="Tahoma" w:hAnsi="Tahoma" w:cs="Tahoma"/>
        <w:sz w:val="20"/>
        <w:szCs w:val="20"/>
      </w:rPr>
      <w:t xml:space="preserve"> </w:t>
    </w:r>
    <w:proofErr w:type="spellStart"/>
    <w:r w:rsidRPr="0002109F">
      <w:rPr>
        <w:rFonts w:ascii="Tahoma" w:hAnsi="Tahoma" w:cs="Tahoma"/>
        <w:sz w:val="20"/>
        <w:szCs w:val="20"/>
      </w:rPr>
      <w:t>Ecz.A.Zekai</w:t>
    </w:r>
    <w:proofErr w:type="spellEnd"/>
    <w:r w:rsidRPr="0002109F">
      <w:rPr>
        <w:rFonts w:ascii="Tahoma" w:hAnsi="Tahoma" w:cs="Tahoma"/>
        <w:sz w:val="20"/>
        <w:szCs w:val="20"/>
      </w:rPr>
      <w:t xml:space="preserve"> BARDAKCI                  </w:t>
    </w:r>
    <w:proofErr w:type="spellStart"/>
    <w:r w:rsidRPr="0002109F">
      <w:rPr>
        <w:rFonts w:ascii="Tahoma" w:hAnsi="Tahoma" w:cs="Tahoma"/>
        <w:sz w:val="20"/>
        <w:szCs w:val="20"/>
      </w:rPr>
      <w:t>Tlf</w:t>
    </w:r>
    <w:proofErr w:type="spellEnd"/>
    <w:r w:rsidRPr="0002109F">
      <w:rPr>
        <w:rFonts w:ascii="Tahoma" w:hAnsi="Tahoma" w:cs="Tahoma"/>
        <w:sz w:val="20"/>
        <w:szCs w:val="20"/>
      </w:rPr>
      <w:t xml:space="preserve">:(312) 2078944 -2078613                           Adres     : </w:t>
    </w:r>
    <w:proofErr w:type="spellStart"/>
    <w:r w:rsidRPr="0002109F">
      <w:rPr>
        <w:rFonts w:ascii="Tahoma" w:hAnsi="Tahoma" w:cs="Tahoma"/>
        <w:sz w:val="20"/>
        <w:szCs w:val="20"/>
      </w:rPr>
      <w:t>Ziyabey</w:t>
    </w:r>
    <w:proofErr w:type="spellEnd"/>
    <w:r w:rsidRPr="0002109F">
      <w:rPr>
        <w:rFonts w:ascii="Tahoma" w:hAnsi="Tahoma" w:cs="Tahoma"/>
        <w:sz w:val="20"/>
        <w:szCs w:val="20"/>
      </w:rPr>
      <w:t xml:space="preserve"> Cad. No:6 06510 Balgat / ANKARA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480" w:rsidRDefault="003D0480" w:rsidP="0017774A">
      <w:pPr>
        <w:spacing w:after="0" w:line="240" w:lineRule="auto"/>
      </w:pPr>
      <w:r>
        <w:separator/>
      </w:r>
    </w:p>
  </w:footnote>
  <w:footnote w:type="continuationSeparator" w:id="0">
    <w:p w:rsidR="003D0480" w:rsidRDefault="003D0480" w:rsidP="00177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74A" w:rsidRDefault="0017774A">
    <w:pPr>
      <w:pStyle w:val="stBilgi"/>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954"/>
    </w:tblGrid>
    <w:tr w:rsidR="0017774A" w:rsidTr="0017774A">
      <w:tc>
        <w:tcPr>
          <w:tcW w:w="2518" w:type="dxa"/>
        </w:tcPr>
        <w:p w:rsidR="0017774A" w:rsidRDefault="0017774A">
          <w:pPr>
            <w:pStyle w:val="stBilgi"/>
          </w:pPr>
          <w:r>
            <w:rPr>
              <w:noProof/>
              <w:lang w:eastAsia="tr-TR"/>
            </w:rPr>
            <w:drawing>
              <wp:inline distT="0" distB="0" distL="0" distR="0" wp14:anchorId="137235EE" wp14:editId="1F8BAD53">
                <wp:extent cx="1438275" cy="7620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tc>
      <w:tc>
        <w:tcPr>
          <w:tcW w:w="5954" w:type="dxa"/>
        </w:tcPr>
        <w:p w:rsidR="0017774A" w:rsidRDefault="0017774A" w:rsidP="0017774A">
          <w:pPr>
            <w:jc w:val="center"/>
            <w:rPr>
              <w:b/>
              <w:bCs/>
              <w:sz w:val="32"/>
              <w:szCs w:val="32"/>
            </w:rPr>
          </w:pPr>
          <w:r w:rsidRPr="0017774A">
            <w:rPr>
              <w:b/>
              <w:bCs/>
              <w:sz w:val="32"/>
              <w:szCs w:val="32"/>
            </w:rPr>
            <w:t>T.C.</w:t>
          </w:r>
        </w:p>
        <w:p w:rsidR="0017774A" w:rsidRDefault="0017774A" w:rsidP="0017774A">
          <w:pPr>
            <w:rPr>
              <w:b/>
              <w:bCs/>
              <w:sz w:val="32"/>
              <w:szCs w:val="32"/>
            </w:rPr>
          </w:pPr>
          <w:r w:rsidRPr="0017774A">
            <w:rPr>
              <w:b/>
              <w:bCs/>
              <w:sz w:val="32"/>
              <w:szCs w:val="32"/>
            </w:rPr>
            <w:t xml:space="preserve">SOSYAL GÜVENLİK KURUMU BAŞKANLIĞI </w:t>
          </w:r>
        </w:p>
        <w:p w:rsidR="0017774A" w:rsidRPr="00D264AF" w:rsidRDefault="00193010" w:rsidP="0017774A">
          <w:pPr>
            <w:jc w:val="center"/>
            <w:rPr>
              <w:sz w:val="32"/>
              <w:szCs w:val="32"/>
            </w:rPr>
          </w:pPr>
          <w:r>
            <w:rPr>
              <w:sz w:val="32"/>
              <w:szCs w:val="32"/>
            </w:rPr>
            <w:t>Genel Sağlık Sigortası Genel Müdürlüğü</w:t>
          </w:r>
        </w:p>
      </w:tc>
    </w:tr>
  </w:tbl>
  <w:p w:rsidR="0017774A" w:rsidRDefault="001777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35D83"/>
    <w:multiLevelType w:val="hybridMultilevel"/>
    <w:tmpl w:val="A10AA5BC"/>
    <w:lvl w:ilvl="0" w:tplc="7E5062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BD6"/>
    <w:rsid w:val="0002109F"/>
    <w:rsid w:val="0004242A"/>
    <w:rsid w:val="0005266F"/>
    <w:rsid w:val="00086343"/>
    <w:rsid w:val="00087A9D"/>
    <w:rsid w:val="00094850"/>
    <w:rsid w:val="000D329A"/>
    <w:rsid w:val="000E41B6"/>
    <w:rsid w:val="00136205"/>
    <w:rsid w:val="00154784"/>
    <w:rsid w:val="00161728"/>
    <w:rsid w:val="0017089C"/>
    <w:rsid w:val="0017774A"/>
    <w:rsid w:val="00193010"/>
    <w:rsid w:val="001D5A2C"/>
    <w:rsid w:val="001E5CE4"/>
    <w:rsid w:val="002A6275"/>
    <w:rsid w:val="002C50C9"/>
    <w:rsid w:val="00351EC2"/>
    <w:rsid w:val="0036070B"/>
    <w:rsid w:val="003813E1"/>
    <w:rsid w:val="003D0480"/>
    <w:rsid w:val="003D76F2"/>
    <w:rsid w:val="00405CE9"/>
    <w:rsid w:val="0041292C"/>
    <w:rsid w:val="00416EC1"/>
    <w:rsid w:val="0042553C"/>
    <w:rsid w:val="004405C2"/>
    <w:rsid w:val="0046016D"/>
    <w:rsid w:val="00485C09"/>
    <w:rsid w:val="004C3BD6"/>
    <w:rsid w:val="004D4742"/>
    <w:rsid w:val="00512965"/>
    <w:rsid w:val="005337C8"/>
    <w:rsid w:val="00544329"/>
    <w:rsid w:val="0054451E"/>
    <w:rsid w:val="00586800"/>
    <w:rsid w:val="005954B0"/>
    <w:rsid w:val="005B2A2D"/>
    <w:rsid w:val="005D1CA9"/>
    <w:rsid w:val="005F3D40"/>
    <w:rsid w:val="005F4068"/>
    <w:rsid w:val="00614AB6"/>
    <w:rsid w:val="00624AA0"/>
    <w:rsid w:val="00656594"/>
    <w:rsid w:val="006771CF"/>
    <w:rsid w:val="006A4CC7"/>
    <w:rsid w:val="006A7A8F"/>
    <w:rsid w:val="006B630C"/>
    <w:rsid w:val="006F5C20"/>
    <w:rsid w:val="00717E56"/>
    <w:rsid w:val="00747FC3"/>
    <w:rsid w:val="00750C36"/>
    <w:rsid w:val="007871AF"/>
    <w:rsid w:val="007D48E3"/>
    <w:rsid w:val="008428AA"/>
    <w:rsid w:val="008649E6"/>
    <w:rsid w:val="008973A5"/>
    <w:rsid w:val="008B63E1"/>
    <w:rsid w:val="008C215D"/>
    <w:rsid w:val="008E1C20"/>
    <w:rsid w:val="008F1CF4"/>
    <w:rsid w:val="00955A99"/>
    <w:rsid w:val="009952B1"/>
    <w:rsid w:val="009B5953"/>
    <w:rsid w:val="009C20B5"/>
    <w:rsid w:val="009F2662"/>
    <w:rsid w:val="009F5A01"/>
    <w:rsid w:val="009F645A"/>
    <w:rsid w:val="00A05363"/>
    <w:rsid w:val="00A14217"/>
    <w:rsid w:val="00A84A46"/>
    <w:rsid w:val="00A869B0"/>
    <w:rsid w:val="00A96E59"/>
    <w:rsid w:val="00AA24A8"/>
    <w:rsid w:val="00AF73F2"/>
    <w:rsid w:val="00AF7F95"/>
    <w:rsid w:val="00B021B8"/>
    <w:rsid w:val="00B06183"/>
    <w:rsid w:val="00B1394A"/>
    <w:rsid w:val="00B85666"/>
    <w:rsid w:val="00BA771D"/>
    <w:rsid w:val="00BC3B8C"/>
    <w:rsid w:val="00BC6D7A"/>
    <w:rsid w:val="00BE0A98"/>
    <w:rsid w:val="00BE59CD"/>
    <w:rsid w:val="00BF7538"/>
    <w:rsid w:val="00C1155A"/>
    <w:rsid w:val="00C147CD"/>
    <w:rsid w:val="00C168D1"/>
    <w:rsid w:val="00C16B02"/>
    <w:rsid w:val="00C40FC5"/>
    <w:rsid w:val="00C46939"/>
    <w:rsid w:val="00C87A78"/>
    <w:rsid w:val="00CA09C5"/>
    <w:rsid w:val="00CA77E3"/>
    <w:rsid w:val="00CE6B4B"/>
    <w:rsid w:val="00D25F48"/>
    <w:rsid w:val="00D264AF"/>
    <w:rsid w:val="00D27AA9"/>
    <w:rsid w:val="00DB5CD0"/>
    <w:rsid w:val="00E07420"/>
    <w:rsid w:val="00E20CAD"/>
    <w:rsid w:val="00E8676B"/>
    <w:rsid w:val="00E96F11"/>
    <w:rsid w:val="00EF4054"/>
    <w:rsid w:val="00F148E2"/>
    <w:rsid w:val="00F468FC"/>
    <w:rsid w:val="00FB4537"/>
    <w:rsid w:val="00FB4CA6"/>
    <w:rsid w:val="00FB5BD8"/>
    <w:rsid w:val="00FD0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6FE0F"/>
  <w15:docId w15:val="{9CFD6787-5BAB-4854-A1CF-819C352C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C3B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3BD6"/>
    <w:rPr>
      <w:rFonts w:ascii="Tahoma" w:hAnsi="Tahoma" w:cs="Tahoma"/>
      <w:sz w:val="16"/>
      <w:szCs w:val="16"/>
    </w:rPr>
  </w:style>
  <w:style w:type="paragraph" w:customStyle="1" w:styleId="Default">
    <w:name w:val="Default"/>
    <w:rsid w:val="004C3BD6"/>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777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774A"/>
  </w:style>
  <w:style w:type="paragraph" w:styleId="AltBilgi">
    <w:name w:val="footer"/>
    <w:basedOn w:val="Normal"/>
    <w:link w:val="AltBilgiChar"/>
    <w:uiPriority w:val="99"/>
    <w:unhideWhenUsed/>
    <w:rsid w:val="001777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774A"/>
  </w:style>
  <w:style w:type="table" w:styleId="TabloKlavuzu">
    <w:name w:val="Table Grid"/>
    <w:basedOn w:val="NormalTablo"/>
    <w:uiPriority w:val="59"/>
    <w:rsid w:val="0017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D4742"/>
    <w:rPr>
      <w:color w:val="0000FF" w:themeColor="hyperlink"/>
      <w:u w:val="single"/>
    </w:rPr>
  </w:style>
  <w:style w:type="paragraph" w:styleId="ListeParagraf">
    <w:name w:val="List Paragraph"/>
    <w:basedOn w:val="Normal"/>
    <w:uiPriority w:val="34"/>
    <w:qFormat/>
    <w:rsid w:val="00351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hgerlevik2</dc:creator>
  <cp:lastModifiedBy>SEYHAN ALIYE ZERAY</cp:lastModifiedBy>
  <cp:revision>3</cp:revision>
  <cp:lastPrinted>2019-12-09T08:10:00Z</cp:lastPrinted>
  <dcterms:created xsi:type="dcterms:W3CDTF">2020-03-09T12:37:00Z</dcterms:created>
  <dcterms:modified xsi:type="dcterms:W3CDTF">2020-03-09T12:39:00Z</dcterms:modified>
</cp:coreProperties>
</file>